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040" w:rsidRDefault="00551450" w:rsidP="00551450">
      <w:pPr>
        <w:pStyle w:val="Heading1"/>
        <w:jc w:val="center"/>
      </w:pPr>
      <w:bookmarkStart w:id="0" w:name="_Toc62579717"/>
      <w:r>
        <w:t xml:space="preserve">Fall </w:t>
      </w:r>
      <w:proofErr w:type="spellStart"/>
      <w:r>
        <w:t>Grau</w:t>
      </w:r>
      <w:bookmarkEnd w:id="0"/>
      <w:proofErr w:type="spellEnd"/>
    </w:p>
    <w:p w:rsidR="00551450" w:rsidRDefault="00D14C16" w:rsidP="00551450">
      <w:pPr>
        <w:jc w:val="center"/>
      </w:pPr>
      <w:r>
        <w:t>V2.2</w:t>
      </w:r>
      <w:r w:rsidR="00DD5E8F">
        <w:t>8</w:t>
      </w:r>
    </w:p>
    <w:p w:rsidR="00551450" w:rsidRDefault="001D35A0" w:rsidP="001D35A0">
      <w:pPr>
        <w:jc w:val="center"/>
      </w:pPr>
      <w:r>
        <w:t>Fictional Axis invasion of North America, 1943</w:t>
      </w:r>
    </w:p>
    <w:p w:rsidR="001D35A0" w:rsidRDefault="001D35A0" w:rsidP="001D35A0">
      <w:r>
        <w:t>Date:</w:t>
      </w:r>
      <w:r w:rsidR="0094658A">
        <w:t xml:space="preserve"> 7</w:t>
      </w:r>
      <w:r w:rsidR="0094658A" w:rsidRPr="0094658A">
        <w:rPr>
          <w:vertAlign w:val="superscript"/>
        </w:rPr>
        <w:t>th</w:t>
      </w:r>
      <w:r w:rsidR="0094658A">
        <w:t xml:space="preserve"> June 1943 – 20</w:t>
      </w:r>
      <w:r w:rsidR="0094658A" w:rsidRPr="0094658A">
        <w:rPr>
          <w:vertAlign w:val="superscript"/>
        </w:rPr>
        <w:t>th</w:t>
      </w:r>
      <w:r w:rsidR="0094658A">
        <w:t xml:space="preserve"> February 1945 (90 turns)</w:t>
      </w:r>
    </w:p>
    <w:p w:rsidR="001D35A0" w:rsidRDefault="001D35A0" w:rsidP="001D35A0">
      <w:r>
        <w:t xml:space="preserve">Map Scale: </w:t>
      </w:r>
      <w:proofErr w:type="gramStart"/>
      <w:r>
        <w:t>25km/hex</w:t>
      </w:r>
      <w:proofErr w:type="gramEnd"/>
    </w:p>
    <w:p w:rsidR="001D35A0" w:rsidRDefault="001D35A0" w:rsidP="001D35A0">
      <w:r>
        <w:t>Turn Scale: Full-week turns</w:t>
      </w:r>
    </w:p>
    <w:p w:rsidR="001D35A0" w:rsidRDefault="001D35A0" w:rsidP="001D35A0">
      <w:r>
        <w:t>Unit Scale: Division / Brigade</w:t>
      </w:r>
    </w:p>
    <w:p w:rsidR="00C74D8B" w:rsidRDefault="00551450" w:rsidP="00551450">
      <w:r w:rsidRPr="00551450">
        <w:t>Original Scenario by Jeremy Mac</w:t>
      </w:r>
      <w:r w:rsidR="00AF4F6B">
        <w:t xml:space="preserve"> </w:t>
      </w:r>
      <w:r w:rsidRPr="00551450">
        <w:t>Donald. V2 and 25km/hex design by Ben Turner (</w:t>
      </w:r>
      <w:hyperlink r:id="rId8" w:history="1">
        <w:r w:rsidR="00C74D8B" w:rsidRPr="0041702C">
          <w:rPr>
            <w:rStyle w:val="Hyperlink"/>
          </w:rPr>
          <w:t>maldenhill@yahoo.co.uk</w:t>
        </w:r>
      </w:hyperlink>
      <w:r w:rsidRPr="00551450">
        <w:t>)</w:t>
      </w:r>
    </w:p>
    <w:p w:rsidR="0077185F" w:rsidRDefault="0077185F" w:rsidP="00551450">
      <w:r>
        <w:t>This scenario is NOT suitable for PO play</w:t>
      </w:r>
    </w:p>
    <w:p w:rsidR="00C74D8B" w:rsidRDefault="00C74D8B"/>
    <w:p w:rsidR="00551450" w:rsidRDefault="00551450" w:rsidP="00551450"/>
    <w:sdt>
      <w:sdtPr>
        <w:rPr>
          <w:rFonts w:asciiTheme="minorHAnsi" w:eastAsiaTheme="minorHAnsi" w:hAnsiTheme="minorHAnsi" w:cstheme="minorBidi"/>
          <w:color w:val="auto"/>
          <w:sz w:val="18"/>
          <w:szCs w:val="22"/>
          <w:lang w:val="en-GB"/>
        </w:rPr>
        <w:id w:val="-1607805103"/>
        <w:docPartObj>
          <w:docPartGallery w:val="Table of Contents"/>
          <w:docPartUnique/>
        </w:docPartObj>
      </w:sdtPr>
      <w:sdtEndPr>
        <w:rPr>
          <w:b/>
          <w:bCs/>
          <w:noProof/>
        </w:rPr>
      </w:sdtEndPr>
      <w:sdtContent>
        <w:p w:rsidR="00C74D8B" w:rsidRDefault="00C74D8B">
          <w:pPr>
            <w:pStyle w:val="TOCHeading"/>
          </w:pPr>
          <w:r>
            <w:t>Contents</w:t>
          </w:r>
        </w:p>
        <w:p w:rsidR="0057305C" w:rsidRDefault="0050251D">
          <w:pPr>
            <w:pStyle w:val="TOC1"/>
            <w:tabs>
              <w:tab w:val="right" w:leader="dot" w:pos="9016"/>
            </w:tabs>
            <w:rPr>
              <w:rFonts w:eastAsiaTheme="minorEastAsia"/>
              <w:noProof/>
              <w:sz w:val="22"/>
              <w:lang w:eastAsia="en-GB"/>
            </w:rPr>
          </w:pPr>
          <w:r w:rsidRPr="0050251D">
            <w:fldChar w:fldCharType="begin"/>
          </w:r>
          <w:r w:rsidR="00C74D8B">
            <w:instrText xml:space="preserve"> TOC \o "1-3" \h \z \u </w:instrText>
          </w:r>
          <w:r w:rsidRPr="0050251D">
            <w:fldChar w:fldCharType="separate"/>
          </w:r>
          <w:hyperlink w:anchor="_Toc62579717" w:history="1">
            <w:r w:rsidR="0057305C" w:rsidRPr="00CA2753">
              <w:rPr>
                <w:rStyle w:val="Hyperlink"/>
                <w:noProof/>
              </w:rPr>
              <w:t>Fall Grau</w:t>
            </w:r>
            <w:r w:rsidR="0057305C">
              <w:rPr>
                <w:noProof/>
                <w:webHidden/>
              </w:rPr>
              <w:tab/>
            </w:r>
            <w:r>
              <w:rPr>
                <w:noProof/>
                <w:webHidden/>
              </w:rPr>
              <w:fldChar w:fldCharType="begin"/>
            </w:r>
            <w:r w:rsidR="0057305C">
              <w:rPr>
                <w:noProof/>
                <w:webHidden/>
              </w:rPr>
              <w:instrText xml:space="preserve"> PAGEREF _Toc62579717 \h </w:instrText>
            </w:r>
            <w:r>
              <w:rPr>
                <w:noProof/>
                <w:webHidden/>
              </w:rPr>
            </w:r>
            <w:r>
              <w:rPr>
                <w:noProof/>
                <w:webHidden/>
              </w:rPr>
              <w:fldChar w:fldCharType="separate"/>
            </w:r>
            <w:r w:rsidR="0057305C">
              <w:rPr>
                <w:noProof/>
                <w:webHidden/>
              </w:rPr>
              <w:t>1</w:t>
            </w:r>
            <w:r>
              <w:rPr>
                <w:noProof/>
                <w:webHidden/>
              </w:rPr>
              <w:fldChar w:fldCharType="end"/>
            </w:r>
          </w:hyperlink>
        </w:p>
        <w:p w:rsidR="0057305C" w:rsidRDefault="0050251D">
          <w:pPr>
            <w:pStyle w:val="TOC2"/>
            <w:tabs>
              <w:tab w:val="right" w:leader="dot" w:pos="9016"/>
            </w:tabs>
            <w:rPr>
              <w:rFonts w:eastAsiaTheme="minorEastAsia"/>
              <w:noProof/>
              <w:sz w:val="22"/>
              <w:lang w:eastAsia="en-GB"/>
            </w:rPr>
          </w:pPr>
          <w:hyperlink w:anchor="_Toc62579718" w:history="1">
            <w:r w:rsidR="0057305C" w:rsidRPr="00CA2753">
              <w:rPr>
                <w:rStyle w:val="Hyperlink"/>
                <w:noProof/>
              </w:rPr>
              <w:t>Introduction</w:t>
            </w:r>
            <w:r w:rsidR="0057305C">
              <w:rPr>
                <w:noProof/>
                <w:webHidden/>
              </w:rPr>
              <w:tab/>
            </w:r>
            <w:r>
              <w:rPr>
                <w:noProof/>
                <w:webHidden/>
              </w:rPr>
              <w:fldChar w:fldCharType="begin"/>
            </w:r>
            <w:r w:rsidR="0057305C">
              <w:rPr>
                <w:noProof/>
                <w:webHidden/>
              </w:rPr>
              <w:instrText xml:space="preserve"> PAGEREF _Toc62579718 \h </w:instrText>
            </w:r>
            <w:r>
              <w:rPr>
                <w:noProof/>
                <w:webHidden/>
              </w:rPr>
            </w:r>
            <w:r>
              <w:rPr>
                <w:noProof/>
                <w:webHidden/>
              </w:rPr>
              <w:fldChar w:fldCharType="separate"/>
            </w:r>
            <w:r w:rsidR="0057305C">
              <w:rPr>
                <w:noProof/>
                <w:webHidden/>
              </w:rPr>
              <w:t>2</w:t>
            </w:r>
            <w:r>
              <w:rPr>
                <w:noProof/>
                <w:webHidden/>
              </w:rPr>
              <w:fldChar w:fldCharType="end"/>
            </w:r>
          </w:hyperlink>
        </w:p>
        <w:p w:rsidR="0057305C" w:rsidRDefault="0050251D">
          <w:pPr>
            <w:pStyle w:val="TOC2"/>
            <w:tabs>
              <w:tab w:val="right" w:leader="dot" w:pos="9016"/>
            </w:tabs>
            <w:rPr>
              <w:rFonts w:eastAsiaTheme="minorEastAsia"/>
              <w:noProof/>
              <w:sz w:val="22"/>
              <w:lang w:eastAsia="en-GB"/>
            </w:rPr>
          </w:pPr>
          <w:hyperlink w:anchor="_Toc62579719" w:history="1">
            <w:r w:rsidR="0057305C" w:rsidRPr="00CA2753">
              <w:rPr>
                <w:rStyle w:val="Hyperlink"/>
                <w:noProof/>
              </w:rPr>
              <w:t>House Rules</w:t>
            </w:r>
            <w:r w:rsidR="0057305C">
              <w:rPr>
                <w:noProof/>
                <w:webHidden/>
              </w:rPr>
              <w:tab/>
            </w:r>
            <w:r>
              <w:rPr>
                <w:noProof/>
                <w:webHidden/>
              </w:rPr>
              <w:fldChar w:fldCharType="begin"/>
            </w:r>
            <w:r w:rsidR="0057305C">
              <w:rPr>
                <w:noProof/>
                <w:webHidden/>
              </w:rPr>
              <w:instrText xml:space="preserve"> PAGEREF _Toc62579719 \h </w:instrText>
            </w:r>
            <w:r>
              <w:rPr>
                <w:noProof/>
                <w:webHidden/>
              </w:rPr>
            </w:r>
            <w:r>
              <w:rPr>
                <w:noProof/>
                <w:webHidden/>
              </w:rPr>
              <w:fldChar w:fldCharType="separate"/>
            </w:r>
            <w:r w:rsidR="0057305C">
              <w:rPr>
                <w:noProof/>
                <w:webHidden/>
              </w:rPr>
              <w:t>2</w:t>
            </w:r>
            <w:r>
              <w:rPr>
                <w:noProof/>
                <w:webHidden/>
              </w:rPr>
              <w:fldChar w:fldCharType="end"/>
            </w:r>
          </w:hyperlink>
        </w:p>
        <w:p w:rsidR="0057305C" w:rsidRDefault="0050251D">
          <w:pPr>
            <w:pStyle w:val="TOC3"/>
            <w:tabs>
              <w:tab w:val="right" w:leader="dot" w:pos="9016"/>
            </w:tabs>
            <w:rPr>
              <w:rFonts w:eastAsiaTheme="minorEastAsia"/>
              <w:noProof/>
              <w:sz w:val="22"/>
              <w:lang w:eastAsia="en-GB"/>
            </w:rPr>
          </w:pPr>
          <w:hyperlink w:anchor="_Toc62579720" w:history="1">
            <w:r w:rsidR="0057305C" w:rsidRPr="00CA2753">
              <w:rPr>
                <w:rStyle w:val="Hyperlink"/>
                <w:noProof/>
              </w:rPr>
              <w:t>Sea Interdiction</w:t>
            </w:r>
            <w:r w:rsidR="0057305C">
              <w:rPr>
                <w:noProof/>
                <w:webHidden/>
              </w:rPr>
              <w:tab/>
            </w:r>
            <w:r>
              <w:rPr>
                <w:noProof/>
                <w:webHidden/>
              </w:rPr>
              <w:fldChar w:fldCharType="begin"/>
            </w:r>
            <w:r w:rsidR="0057305C">
              <w:rPr>
                <w:noProof/>
                <w:webHidden/>
              </w:rPr>
              <w:instrText xml:space="preserve"> PAGEREF _Toc62579720 \h </w:instrText>
            </w:r>
            <w:r>
              <w:rPr>
                <w:noProof/>
                <w:webHidden/>
              </w:rPr>
            </w:r>
            <w:r>
              <w:rPr>
                <w:noProof/>
                <w:webHidden/>
              </w:rPr>
              <w:fldChar w:fldCharType="separate"/>
            </w:r>
            <w:r w:rsidR="0057305C">
              <w:rPr>
                <w:noProof/>
                <w:webHidden/>
              </w:rPr>
              <w:t>2</w:t>
            </w:r>
            <w:r>
              <w:rPr>
                <w:noProof/>
                <w:webHidden/>
              </w:rPr>
              <w:fldChar w:fldCharType="end"/>
            </w:r>
          </w:hyperlink>
        </w:p>
        <w:p w:rsidR="0057305C" w:rsidRDefault="0050251D">
          <w:pPr>
            <w:pStyle w:val="TOC3"/>
            <w:tabs>
              <w:tab w:val="right" w:leader="dot" w:pos="9016"/>
            </w:tabs>
            <w:rPr>
              <w:rFonts w:eastAsiaTheme="minorEastAsia"/>
              <w:noProof/>
              <w:sz w:val="22"/>
              <w:lang w:eastAsia="en-GB"/>
            </w:rPr>
          </w:pPr>
          <w:hyperlink w:anchor="_Toc62579721" w:history="1">
            <w:r w:rsidR="0057305C" w:rsidRPr="00CA2753">
              <w:rPr>
                <w:rStyle w:val="Hyperlink"/>
                <w:noProof/>
              </w:rPr>
              <w:t>Axis Invasion Port Selection</w:t>
            </w:r>
            <w:r w:rsidR="0057305C">
              <w:rPr>
                <w:noProof/>
                <w:webHidden/>
              </w:rPr>
              <w:tab/>
            </w:r>
            <w:r>
              <w:rPr>
                <w:noProof/>
                <w:webHidden/>
              </w:rPr>
              <w:fldChar w:fldCharType="begin"/>
            </w:r>
            <w:r w:rsidR="0057305C">
              <w:rPr>
                <w:noProof/>
                <w:webHidden/>
              </w:rPr>
              <w:instrText xml:space="preserve"> PAGEREF _Toc62579721 \h </w:instrText>
            </w:r>
            <w:r>
              <w:rPr>
                <w:noProof/>
                <w:webHidden/>
              </w:rPr>
            </w:r>
            <w:r>
              <w:rPr>
                <w:noProof/>
                <w:webHidden/>
              </w:rPr>
              <w:fldChar w:fldCharType="separate"/>
            </w:r>
            <w:r w:rsidR="0057305C">
              <w:rPr>
                <w:noProof/>
                <w:webHidden/>
              </w:rPr>
              <w:t>2</w:t>
            </w:r>
            <w:r>
              <w:rPr>
                <w:noProof/>
                <w:webHidden/>
              </w:rPr>
              <w:fldChar w:fldCharType="end"/>
            </w:r>
          </w:hyperlink>
        </w:p>
        <w:p w:rsidR="0057305C" w:rsidRDefault="0050251D">
          <w:pPr>
            <w:pStyle w:val="TOC2"/>
            <w:tabs>
              <w:tab w:val="right" w:leader="dot" w:pos="9016"/>
            </w:tabs>
            <w:rPr>
              <w:rFonts w:eastAsiaTheme="minorEastAsia"/>
              <w:noProof/>
              <w:sz w:val="22"/>
              <w:lang w:eastAsia="en-GB"/>
            </w:rPr>
          </w:pPr>
          <w:hyperlink w:anchor="_Toc62579722" w:history="1">
            <w:r w:rsidR="0057305C" w:rsidRPr="00CA2753">
              <w:rPr>
                <w:rStyle w:val="Hyperlink"/>
                <w:noProof/>
              </w:rPr>
              <w:t>Significant Events</w:t>
            </w:r>
            <w:r w:rsidR="0057305C">
              <w:rPr>
                <w:noProof/>
                <w:webHidden/>
              </w:rPr>
              <w:tab/>
            </w:r>
            <w:r>
              <w:rPr>
                <w:noProof/>
                <w:webHidden/>
              </w:rPr>
              <w:fldChar w:fldCharType="begin"/>
            </w:r>
            <w:r w:rsidR="0057305C">
              <w:rPr>
                <w:noProof/>
                <w:webHidden/>
              </w:rPr>
              <w:instrText xml:space="preserve"> PAGEREF _Toc62579722 \h </w:instrText>
            </w:r>
            <w:r>
              <w:rPr>
                <w:noProof/>
                <w:webHidden/>
              </w:rPr>
            </w:r>
            <w:r>
              <w:rPr>
                <w:noProof/>
                <w:webHidden/>
              </w:rPr>
              <w:fldChar w:fldCharType="separate"/>
            </w:r>
            <w:r w:rsidR="0057305C">
              <w:rPr>
                <w:noProof/>
                <w:webHidden/>
              </w:rPr>
              <w:t>2</w:t>
            </w:r>
            <w:r>
              <w:rPr>
                <w:noProof/>
                <w:webHidden/>
              </w:rPr>
              <w:fldChar w:fldCharType="end"/>
            </w:r>
          </w:hyperlink>
        </w:p>
        <w:p w:rsidR="0057305C" w:rsidRDefault="0050251D">
          <w:pPr>
            <w:pStyle w:val="TOC3"/>
            <w:tabs>
              <w:tab w:val="right" w:leader="dot" w:pos="9016"/>
            </w:tabs>
            <w:rPr>
              <w:rFonts w:eastAsiaTheme="minorEastAsia"/>
              <w:noProof/>
              <w:sz w:val="22"/>
              <w:lang w:eastAsia="en-GB"/>
            </w:rPr>
          </w:pPr>
          <w:hyperlink w:anchor="_Toc62579723" w:history="1">
            <w:r w:rsidR="0057305C" w:rsidRPr="00CA2753">
              <w:rPr>
                <w:rStyle w:val="Hyperlink"/>
                <w:noProof/>
              </w:rPr>
              <w:t>Axis Sealift TOs</w:t>
            </w:r>
            <w:r w:rsidR="0057305C">
              <w:rPr>
                <w:noProof/>
                <w:webHidden/>
              </w:rPr>
              <w:tab/>
            </w:r>
            <w:r>
              <w:rPr>
                <w:noProof/>
                <w:webHidden/>
              </w:rPr>
              <w:fldChar w:fldCharType="begin"/>
            </w:r>
            <w:r w:rsidR="0057305C">
              <w:rPr>
                <w:noProof/>
                <w:webHidden/>
              </w:rPr>
              <w:instrText xml:space="preserve"> PAGEREF _Toc62579723 \h </w:instrText>
            </w:r>
            <w:r>
              <w:rPr>
                <w:noProof/>
                <w:webHidden/>
              </w:rPr>
            </w:r>
            <w:r>
              <w:rPr>
                <w:noProof/>
                <w:webHidden/>
              </w:rPr>
              <w:fldChar w:fldCharType="separate"/>
            </w:r>
            <w:r w:rsidR="0057305C">
              <w:rPr>
                <w:noProof/>
                <w:webHidden/>
              </w:rPr>
              <w:t>2</w:t>
            </w:r>
            <w:r>
              <w:rPr>
                <w:noProof/>
                <w:webHidden/>
              </w:rPr>
              <w:fldChar w:fldCharType="end"/>
            </w:r>
          </w:hyperlink>
        </w:p>
        <w:p w:rsidR="0057305C" w:rsidRDefault="0050251D">
          <w:pPr>
            <w:pStyle w:val="TOC3"/>
            <w:tabs>
              <w:tab w:val="right" w:leader="dot" w:pos="9016"/>
            </w:tabs>
            <w:rPr>
              <w:rFonts w:eastAsiaTheme="minorEastAsia"/>
              <w:noProof/>
              <w:sz w:val="22"/>
              <w:lang w:eastAsia="en-GB"/>
            </w:rPr>
          </w:pPr>
          <w:hyperlink w:anchor="_Toc62579724" w:history="1">
            <w:r w:rsidR="0057305C" w:rsidRPr="00CA2753">
              <w:rPr>
                <w:rStyle w:val="Hyperlink"/>
                <w:noProof/>
              </w:rPr>
              <w:t>Axis Invasion Port Selection</w:t>
            </w:r>
            <w:r w:rsidR="0057305C">
              <w:rPr>
                <w:noProof/>
                <w:webHidden/>
              </w:rPr>
              <w:tab/>
            </w:r>
            <w:r>
              <w:rPr>
                <w:noProof/>
                <w:webHidden/>
              </w:rPr>
              <w:fldChar w:fldCharType="begin"/>
            </w:r>
            <w:r w:rsidR="0057305C">
              <w:rPr>
                <w:noProof/>
                <w:webHidden/>
              </w:rPr>
              <w:instrText xml:space="preserve"> PAGEREF _Toc62579724 \h </w:instrText>
            </w:r>
            <w:r>
              <w:rPr>
                <w:noProof/>
                <w:webHidden/>
              </w:rPr>
            </w:r>
            <w:r>
              <w:rPr>
                <w:noProof/>
                <w:webHidden/>
              </w:rPr>
              <w:fldChar w:fldCharType="separate"/>
            </w:r>
            <w:r w:rsidR="0057305C">
              <w:rPr>
                <w:noProof/>
                <w:webHidden/>
              </w:rPr>
              <w:t>2</w:t>
            </w:r>
            <w:r>
              <w:rPr>
                <w:noProof/>
                <w:webHidden/>
              </w:rPr>
              <w:fldChar w:fldCharType="end"/>
            </w:r>
          </w:hyperlink>
        </w:p>
        <w:p w:rsidR="0057305C" w:rsidRDefault="0050251D">
          <w:pPr>
            <w:pStyle w:val="TOC3"/>
            <w:tabs>
              <w:tab w:val="right" w:leader="dot" w:pos="9016"/>
            </w:tabs>
            <w:rPr>
              <w:rFonts w:eastAsiaTheme="minorEastAsia"/>
              <w:noProof/>
              <w:sz w:val="22"/>
              <w:lang w:eastAsia="en-GB"/>
            </w:rPr>
          </w:pPr>
          <w:hyperlink w:anchor="_Toc62579725" w:history="1">
            <w:r w:rsidR="0057305C" w:rsidRPr="00CA2753">
              <w:rPr>
                <w:rStyle w:val="Hyperlink"/>
                <w:noProof/>
              </w:rPr>
              <w:t>Allied Replacements</w:t>
            </w:r>
            <w:r w:rsidR="0057305C">
              <w:rPr>
                <w:noProof/>
                <w:webHidden/>
              </w:rPr>
              <w:tab/>
            </w:r>
            <w:r>
              <w:rPr>
                <w:noProof/>
                <w:webHidden/>
              </w:rPr>
              <w:fldChar w:fldCharType="begin"/>
            </w:r>
            <w:r w:rsidR="0057305C">
              <w:rPr>
                <w:noProof/>
                <w:webHidden/>
              </w:rPr>
              <w:instrText xml:space="preserve"> PAGEREF _Toc62579725 \h </w:instrText>
            </w:r>
            <w:r>
              <w:rPr>
                <w:noProof/>
                <w:webHidden/>
              </w:rPr>
            </w:r>
            <w:r>
              <w:rPr>
                <w:noProof/>
                <w:webHidden/>
              </w:rPr>
              <w:fldChar w:fldCharType="separate"/>
            </w:r>
            <w:r w:rsidR="0057305C">
              <w:rPr>
                <w:noProof/>
                <w:webHidden/>
              </w:rPr>
              <w:t>2</w:t>
            </w:r>
            <w:r>
              <w:rPr>
                <w:noProof/>
                <w:webHidden/>
              </w:rPr>
              <w:fldChar w:fldCharType="end"/>
            </w:r>
          </w:hyperlink>
        </w:p>
        <w:p w:rsidR="0057305C" w:rsidRDefault="0050251D">
          <w:pPr>
            <w:pStyle w:val="TOC2"/>
            <w:tabs>
              <w:tab w:val="right" w:leader="dot" w:pos="9016"/>
            </w:tabs>
            <w:rPr>
              <w:rFonts w:eastAsiaTheme="minorEastAsia"/>
              <w:noProof/>
              <w:sz w:val="22"/>
              <w:lang w:eastAsia="en-GB"/>
            </w:rPr>
          </w:pPr>
          <w:hyperlink w:anchor="_Toc62579726" w:history="1">
            <w:r w:rsidR="0057305C" w:rsidRPr="00CA2753">
              <w:rPr>
                <w:rStyle w:val="Hyperlink"/>
                <w:noProof/>
              </w:rPr>
              <w:t>Other Considerations</w:t>
            </w:r>
            <w:r w:rsidR="0057305C">
              <w:rPr>
                <w:noProof/>
                <w:webHidden/>
              </w:rPr>
              <w:tab/>
            </w:r>
            <w:r>
              <w:rPr>
                <w:noProof/>
                <w:webHidden/>
              </w:rPr>
              <w:fldChar w:fldCharType="begin"/>
            </w:r>
            <w:r w:rsidR="0057305C">
              <w:rPr>
                <w:noProof/>
                <w:webHidden/>
              </w:rPr>
              <w:instrText xml:space="preserve"> PAGEREF _Toc62579726 \h </w:instrText>
            </w:r>
            <w:r>
              <w:rPr>
                <w:noProof/>
                <w:webHidden/>
              </w:rPr>
            </w:r>
            <w:r>
              <w:rPr>
                <w:noProof/>
                <w:webHidden/>
              </w:rPr>
              <w:fldChar w:fldCharType="separate"/>
            </w:r>
            <w:r w:rsidR="0057305C">
              <w:rPr>
                <w:noProof/>
                <w:webHidden/>
              </w:rPr>
              <w:t>2</w:t>
            </w:r>
            <w:r>
              <w:rPr>
                <w:noProof/>
                <w:webHidden/>
              </w:rPr>
              <w:fldChar w:fldCharType="end"/>
            </w:r>
          </w:hyperlink>
        </w:p>
        <w:p w:rsidR="0057305C" w:rsidRDefault="0050251D">
          <w:pPr>
            <w:pStyle w:val="TOC3"/>
            <w:tabs>
              <w:tab w:val="right" w:leader="dot" w:pos="9016"/>
            </w:tabs>
            <w:rPr>
              <w:rFonts w:eastAsiaTheme="minorEastAsia"/>
              <w:noProof/>
              <w:sz w:val="22"/>
              <w:lang w:eastAsia="en-GB"/>
            </w:rPr>
          </w:pPr>
          <w:hyperlink w:anchor="_Toc62579727" w:history="1">
            <w:r w:rsidR="0057305C" w:rsidRPr="00CA2753">
              <w:rPr>
                <w:rStyle w:val="Hyperlink"/>
                <w:noProof/>
              </w:rPr>
              <w:t>Coastal Artillery</w:t>
            </w:r>
            <w:r w:rsidR="0057305C">
              <w:rPr>
                <w:noProof/>
                <w:webHidden/>
              </w:rPr>
              <w:tab/>
            </w:r>
            <w:r>
              <w:rPr>
                <w:noProof/>
                <w:webHidden/>
              </w:rPr>
              <w:fldChar w:fldCharType="begin"/>
            </w:r>
            <w:r w:rsidR="0057305C">
              <w:rPr>
                <w:noProof/>
                <w:webHidden/>
              </w:rPr>
              <w:instrText xml:space="preserve"> PAGEREF _Toc62579727 \h </w:instrText>
            </w:r>
            <w:r>
              <w:rPr>
                <w:noProof/>
                <w:webHidden/>
              </w:rPr>
            </w:r>
            <w:r>
              <w:rPr>
                <w:noProof/>
                <w:webHidden/>
              </w:rPr>
              <w:fldChar w:fldCharType="separate"/>
            </w:r>
            <w:r w:rsidR="0057305C">
              <w:rPr>
                <w:noProof/>
                <w:webHidden/>
              </w:rPr>
              <w:t>2</w:t>
            </w:r>
            <w:r>
              <w:rPr>
                <w:noProof/>
                <w:webHidden/>
              </w:rPr>
              <w:fldChar w:fldCharType="end"/>
            </w:r>
          </w:hyperlink>
        </w:p>
        <w:p w:rsidR="00C74D8B" w:rsidRDefault="0050251D">
          <w:r>
            <w:rPr>
              <w:b/>
              <w:bCs/>
              <w:noProof/>
            </w:rPr>
            <w:fldChar w:fldCharType="end"/>
          </w:r>
        </w:p>
      </w:sdtContent>
    </w:sdt>
    <w:p w:rsidR="00C74D8B" w:rsidRDefault="00C74D8B">
      <w:r>
        <w:br w:type="page"/>
      </w:r>
    </w:p>
    <w:p w:rsidR="001D35A0" w:rsidRDefault="001D35A0" w:rsidP="001D35A0">
      <w:pPr>
        <w:pStyle w:val="Heading2"/>
      </w:pPr>
      <w:bookmarkStart w:id="1" w:name="_Toc62579718"/>
      <w:r>
        <w:lastRenderedPageBreak/>
        <w:t>Introduction</w:t>
      </w:r>
      <w:bookmarkEnd w:id="1"/>
    </w:p>
    <w:p w:rsidR="0057305C" w:rsidRDefault="0057305C" w:rsidP="001D35A0">
      <w:r>
        <w:t>This document is intended to cover the bare minimum to prevent users making a frustrating screw up on the first couple of turns. Please read it in its entirety before starting the scenario. You are strongly advised to review at least selected parts of the Full Guide later.</w:t>
      </w:r>
    </w:p>
    <w:p w:rsidR="00731F62" w:rsidRDefault="00731F62" w:rsidP="003C2F16">
      <w:pPr>
        <w:pStyle w:val="Heading2"/>
      </w:pPr>
      <w:bookmarkStart w:id="2" w:name="_Toc62579719"/>
      <w:r>
        <w:t>House Rules</w:t>
      </w:r>
      <w:bookmarkEnd w:id="2"/>
    </w:p>
    <w:p w:rsidR="00731F62" w:rsidRDefault="00731F62" w:rsidP="00731F62">
      <w:pPr>
        <w:pStyle w:val="Heading3"/>
      </w:pPr>
      <w:bookmarkStart w:id="3" w:name="_Toc62579720"/>
      <w:r>
        <w:t>Sea Interdiction</w:t>
      </w:r>
      <w:bookmarkEnd w:id="3"/>
    </w:p>
    <w:p w:rsidR="00731F62" w:rsidRPr="00BE39AB" w:rsidRDefault="00731F62" w:rsidP="00BE39AB">
      <w:pPr>
        <w:rPr>
          <w:rStyle w:val="Emphasis"/>
          <w:color w:val="auto"/>
        </w:rPr>
      </w:pPr>
      <w:r w:rsidRPr="00BE39AB">
        <w:rPr>
          <w:rStyle w:val="Emphasis"/>
          <w:color w:val="auto"/>
        </w:rPr>
        <w:t>This setting was introduced in TOAW IV. Use of it will make the scenario completely unplayable and therefore the Allied player must not set these orders for any of his air units. For this reason it is also not permitted to use the Air Staff Assistant</w:t>
      </w:r>
      <w:r w:rsidR="009418BF" w:rsidRPr="00BE39AB">
        <w:rPr>
          <w:rStyle w:val="Emphasis"/>
          <w:color w:val="auto"/>
        </w:rPr>
        <w:t>. Conversely, direct attacks on units still at sea on the Allied turn are encouraged.</w:t>
      </w:r>
    </w:p>
    <w:p w:rsidR="00731F62" w:rsidRDefault="00731F62" w:rsidP="00731F62">
      <w:pPr>
        <w:pStyle w:val="Heading3"/>
      </w:pPr>
      <w:bookmarkStart w:id="4" w:name="_Toc62579721"/>
      <w:r>
        <w:t>Axis Invasion Port Selection</w:t>
      </w:r>
      <w:bookmarkEnd w:id="4"/>
    </w:p>
    <w:p w:rsidR="00731F62" w:rsidRPr="00BE39AB" w:rsidRDefault="00731F62" w:rsidP="00BE39AB">
      <w:pPr>
        <w:rPr>
          <w:rStyle w:val="SubtleEmphasis"/>
          <w:color w:val="auto"/>
        </w:rPr>
      </w:pPr>
      <w:r w:rsidRPr="00BE39AB">
        <w:rPr>
          <w:rStyle w:val="SubtleEmphasis"/>
          <w:color w:val="auto"/>
        </w:rPr>
        <w:t xml:space="preserve">These Theatre Options are explained in more detail </w:t>
      </w:r>
      <w:proofErr w:type="gramStart"/>
      <w:r w:rsidRPr="00BE39AB">
        <w:rPr>
          <w:rStyle w:val="SubtleEmphasis"/>
          <w:color w:val="auto"/>
        </w:rPr>
        <w:t>below,</w:t>
      </w:r>
      <w:proofErr w:type="gramEnd"/>
      <w:r w:rsidRPr="00BE39AB">
        <w:rPr>
          <w:rStyle w:val="SubtleEmphasis"/>
          <w:color w:val="auto"/>
        </w:rPr>
        <w:t xml:space="preserve"> however it is recommended that the Axis player limit themselves to a maximum of three invasion ports.</w:t>
      </w:r>
    </w:p>
    <w:p w:rsidR="003C2F16" w:rsidRPr="001D35A0" w:rsidRDefault="003C2F16" w:rsidP="003C2F16">
      <w:pPr>
        <w:pStyle w:val="Heading2"/>
      </w:pPr>
      <w:bookmarkStart w:id="5" w:name="_Toc62579722"/>
      <w:r>
        <w:t>Significant Events</w:t>
      </w:r>
      <w:bookmarkEnd w:id="5"/>
    </w:p>
    <w:p w:rsidR="003C2F16" w:rsidRDefault="003C2F16" w:rsidP="003C2F16">
      <w:pPr>
        <w:pStyle w:val="Heading3"/>
      </w:pPr>
      <w:bookmarkStart w:id="6" w:name="_Toc62579723"/>
      <w:r>
        <w:t>Axis Sealift</w:t>
      </w:r>
      <w:r w:rsidR="00E867F6">
        <w:t xml:space="preserve"> TOs</w:t>
      </w:r>
      <w:bookmarkEnd w:id="6"/>
    </w:p>
    <w:p w:rsidR="00652DFA" w:rsidRDefault="003C2F16" w:rsidP="0057305C">
      <w:r w:rsidRPr="00BE39AB">
        <w:t xml:space="preserve">The Axis </w:t>
      </w:r>
      <w:proofErr w:type="gramStart"/>
      <w:r w:rsidRPr="00BE39AB">
        <w:t>begin</w:t>
      </w:r>
      <w:proofErr w:type="gramEnd"/>
      <w:r w:rsidRPr="00BE39AB">
        <w:t xml:space="preserve"> the scenario with 20,000 sealift. This is sufficient to ultimately deploy </w:t>
      </w:r>
      <w:r w:rsidR="00652DFA" w:rsidRPr="00BE39AB">
        <w:t xml:space="preserve">the entire Axis OOB to North </w:t>
      </w:r>
      <w:proofErr w:type="gramStart"/>
      <w:r w:rsidR="00652DFA" w:rsidRPr="00BE39AB">
        <w:t>America,</w:t>
      </w:r>
      <w:proofErr w:type="gramEnd"/>
      <w:r w:rsidR="00652DFA" w:rsidRPr="00BE39AB">
        <w:t xml:space="preserve"> however this process can be significantly accelerated by taking one of the Theatre Options (TOs) which are available to the Axis player from turn 3 until turn 5. If the Axis player wishes to use one, it’s advisable to select one (and only one) as soon as they appear</w:t>
      </w:r>
      <w:r w:rsidR="00652DFA" w:rsidRPr="005A6682">
        <w:rPr>
          <w:rStyle w:val="SubtleEmphasis"/>
        </w:rPr>
        <w:t xml:space="preserve">. </w:t>
      </w:r>
    </w:p>
    <w:p w:rsidR="00652DFA" w:rsidRDefault="00652DFA" w:rsidP="00652DFA">
      <w:pPr>
        <w:pStyle w:val="Heading3"/>
      </w:pPr>
      <w:bookmarkStart w:id="7" w:name="_Toc62579724"/>
      <w:r>
        <w:t>Axis Invasion Port Selection</w:t>
      </w:r>
      <w:bookmarkEnd w:id="7"/>
    </w:p>
    <w:p w:rsidR="00652DFA" w:rsidRPr="00BE39AB" w:rsidRDefault="00652DFA" w:rsidP="00BE39AB">
      <w:pPr>
        <w:rPr>
          <w:rStyle w:val="SubtleEmphasis"/>
          <w:color w:val="auto"/>
        </w:rPr>
      </w:pPr>
      <w:r w:rsidRPr="00BE39AB">
        <w:rPr>
          <w:rStyle w:val="SubtleEmphasis"/>
          <w:color w:val="auto"/>
        </w:rPr>
        <w:t xml:space="preserve">On turn </w:t>
      </w:r>
      <w:r w:rsidR="00DD5E8F">
        <w:rPr>
          <w:rStyle w:val="SubtleEmphasis"/>
          <w:color w:val="auto"/>
        </w:rPr>
        <w:t>2</w:t>
      </w:r>
      <w:r w:rsidRPr="00BE39AB">
        <w:rPr>
          <w:rStyle w:val="SubtleEmphasis"/>
          <w:color w:val="auto"/>
        </w:rPr>
        <w:t xml:space="preserve"> only, the Axis player will receive a set of TOs, one for each of the possible invasion ports. The player </w:t>
      </w:r>
      <w:proofErr w:type="gramStart"/>
      <w:r w:rsidR="00DD5E8F">
        <w:rPr>
          <w:rStyle w:val="SubtleEmphasis"/>
          <w:color w:val="auto"/>
        </w:rPr>
        <w:t xml:space="preserve">should </w:t>
      </w:r>
      <w:r w:rsidRPr="00BE39AB">
        <w:rPr>
          <w:rStyle w:val="SubtleEmphasis"/>
          <w:color w:val="auto"/>
        </w:rPr>
        <w:t xml:space="preserve"> select</w:t>
      </w:r>
      <w:proofErr w:type="gramEnd"/>
      <w:r w:rsidRPr="00BE39AB">
        <w:rPr>
          <w:rStyle w:val="SubtleEmphasis"/>
          <w:color w:val="auto"/>
        </w:rPr>
        <w:t xml:space="preserve"> all but three of these ports. Only those ports which are not selected will receive supply points </w:t>
      </w:r>
      <w:r w:rsidR="007F6A42" w:rsidRPr="00BE39AB">
        <w:rPr>
          <w:rStyle w:val="SubtleEmphasis"/>
          <w:color w:val="auto"/>
        </w:rPr>
        <w:t>between turn 3 and turn 11</w:t>
      </w:r>
      <w:r w:rsidRPr="00BE39AB">
        <w:rPr>
          <w:rStyle w:val="SubtleEmphasis"/>
          <w:color w:val="auto"/>
        </w:rPr>
        <w:t xml:space="preserve">: these should be the focus of the Axis invasion. If the player leaves more than 3 ports active, a news string will be displayed to alert the Allied player. </w:t>
      </w:r>
      <w:r w:rsidR="007F6A42" w:rsidRPr="00BE39AB">
        <w:rPr>
          <w:rStyle w:val="SubtleEmphasis"/>
          <w:color w:val="auto"/>
        </w:rPr>
        <w:t xml:space="preserve">All of these locations will have supply points on turns 1 and 2 and from </w:t>
      </w:r>
      <w:r w:rsidR="00416B58" w:rsidRPr="00BE39AB">
        <w:rPr>
          <w:rStyle w:val="SubtleEmphasis"/>
          <w:color w:val="auto"/>
        </w:rPr>
        <w:t>turn 12 onward.</w:t>
      </w:r>
    </w:p>
    <w:p w:rsidR="00551450" w:rsidRDefault="003C2F16" w:rsidP="003C2F16">
      <w:pPr>
        <w:pStyle w:val="Heading3"/>
      </w:pPr>
      <w:bookmarkStart w:id="8" w:name="_Toc62579725"/>
      <w:r>
        <w:t>Allied Replacements</w:t>
      </w:r>
      <w:bookmarkEnd w:id="8"/>
    </w:p>
    <w:p w:rsidR="008A341B" w:rsidRDefault="003C2F16" w:rsidP="003C2F16">
      <w:r>
        <w:t>There are two key mechanisms which govern Allied Replacements. On the one hand, every 10 turns an event will increase Allied Replaceme</w:t>
      </w:r>
      <w:r w:rsidR="008A341B">
        <w:t xml:space="preserve">nts by 50%. On the other, each industrial </w:t>
      </w:r>
      <w:r>
        <w:t>city</w:t>
      </w:r>
      <w:r w:rsidR="008A341B">
        <w:t xml:space="preserve"> (with the name in capitals, worth 10 VPs on the map)</w:t>
      </w:r>
      <w:r>
        <w:t xml:space="preserve"> captured by the Axis will reduce Allied replacements by 10%. Selected </w:t>
      </w:r>
      <w:r w:rsidR="008A341B">
        <w:t xml:space="preserve">major </w:t>
      </w:r>
      <w:r>
        <w:t>cities- worth 50 VPs on the map instead of 10- are doubles, reducing replacements instead by 20%.</w:t>
      </w:r>
      <w:r w:rsidR="008A341B">
        <w:t xml:space="preserve"> The Allied player can track his current replacement rate at any time by checking the rate for Heavy MGs, which begins at 100.</w:t>
      </w:r>
    </w:p>
    <w:p w:rsidR="00731F62" w:rsidRDefault="00731F62" w:rsidP="00731F62">
      <w:pPr>
        <w:pStyle w:val="Heading2"/>
      </w:pPr>
      <w:bookmarkStart w:id="9" w:name="_Toc62579726"/>
      <w:r>
        <w:t>Other Considerations</w:t>
      </w:r>
      <w:bookmarkEnd w:id="9"/>
    </w:p>
    <w:p w:rsidR="00731F62" w:rsidRDefault="00731F62" w:rsidP="00731F62">
      <w:pPr>
        <w:pStyle w:val="Heading3"/>
      </w:pPr>
      <w:bookmarkStart w:id="10" w:name="_Toc62579727"/>
      <w:r>
        <w:t>Coastal Artillery</w:t>
      </w:r>
      <w:bookmarkEnd w:id="10"/>
    </w:p>
    <w:p w:rsidR="00731F62" w:rsidRPr="00BE39AB" w:rsidRDefault="00731F62" w:rsidP="00BE39AB">
      <w:pPr>
        <w:rPr>
          <w:rStyle w:val="SubtleEmphasis"/>
          <w:color w:val="auto"/>
        </w:rPr>
      </w:pPr>
      <w:r w:rsidRPr="00BE39AB">
        <w:rPr>
          <w:rStyle w:val="SubtleEmphasis"/>
          <w:color w:val="auto"/>
        </w:rPr>
        <w:t>A number of key points are protected by powerful Allied coast artillery units, which will automatically engage Axis units which move adjacent to them. The hexes so protected are marked with an asterisk (*). More details are available in the Strategy guidance.</w:t>
      </w:r>
    </w:p>
    <w:sectPr w:rsidR="00731F62" w:rsidRPr="00BE39AB" w:rsidSect="000E6EFE">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67A" w:rsidRDefault="007A267A" w:rsidP="00975B26">
      <w:pPr>
        <w:spacing w:after="0" w:line="240" w:lineRule="auto"/>
      </w:pPr>
      <w:r>
        <w:separator/>
      </w:r>
    </w:p>
  </w:endnote>
  <w:endnote w:type="continuationSeparator" w:id="0">
    <w:p w:rsidR="007A267A" w:rsidRDefault="007A267A" w:rsidP="00975B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59266"/>
      <w:docPartObj>
        <w:docPartGallery w:val="Page Numbers (Bottom of Page)"/>
        <w:docPartUnique/>
      </w:docPartObj>
    </w:sdtPr>
    <w:sdtContent>
      <w:p w:rsidR="007F7BEC" w:rsidRDefault="0050251D">
        <w:pPr>
          <w:pStyle w:val="Footer"/>
          <w:jc w:val="center"/>
        </w:pPr>
        <w:fldSimple w:instr=" PAGE   \* MERGEFORMAT ">
          <w:r w:rsidR="00DD5E8F">
            <w:rPr>
              <w:noProof/>
            </w:rPr>
            <w:t>2</w:t>
          </w:r>
        </w:fldSimple>
      </w:p>
    </w:sdtContent>
  </w:sdt>
  <w:p w:rsidR="007F7BEC" w:rsidRDefault="007F7B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67A" w:rsidRDefault="007A267A" w:rsidP="00975B26">
      <w:pPr>
        <w:spacing w:after="0" w:line="240" w:lineRule="auto"/>
      </w:pPr>
      <w:r>
        <w:separator/>
      </w:r>
    </w:p>
  </w:footnote>
  <w:footnote w:type="continuationSeparator" w:id="0">
    <w:p w:rsidR="007A267A" w:rsidRDefault="007A267A" w:rsidP="00975B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132A6"/>
    <w:multiLevelType w:val="hybridMultilevel"/>
    <w:tmpl w:val="A27CD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596CAE"/>
    <w:multiLevelType w:val="hybridMultilevel"/>
    <w:tmpl w:val="54AE0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7274CC"/>
    <w:multiLevelType w:val="hybridMultilevel"/>
    <w:tmpl w:val="FEE8B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E77B14"/>
    <w:multiLevelType w:val="hybridMultilevel"/>
    <w:tmpl w:val="E8441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AA42F9"/>
    <w:multiLevelType w:val="hybridMultilevel"/>
    <w:tmpl w:val="01067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F717CAB"/>
    <w:multiLevelType w:val="hybridMultilevel"/>
    <w:tmpl w:val="71961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530940"/>
    <w:multiLevelType w:val="hybridMultilevel"/>
    <w:tmpl w:val="FA868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E344197"/>
    <w:multiLevelType w:val="hybridMultilevel"/>
    <w:tmpl w:val="F15E3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FB4050"/>
    <w:multiLevelType w:val="hybridMultilevel"/>
    <w:tmpl w:val="DE16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486172D"/>
    <w:multiLevelType w:val="hybridMultilevel"/>
    <w:tmpl w:val="B3986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6E367B0"/>
    <w:multiLevelType w:val="hybridMultilevel"/>
    <w:tmpl w:val="2562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88D40E4"/>
    <w:multiLevelType w:val="hybridMultilevel"/>
    <w:tmpl w:val="9A9AB3CC"/>
    <w:lvl w:ilvl="0" w:tplc="08090001">
      <w:start w:val="1"/>
      <w:numFmt w:val="bullet"/>
      <w:lvlText w:val=""/>
      <w:lvlJc w:val="left"/>
      <w:pPr>
        <w:ind w:left="720" w:hanging="360"/>
      </w:pPr>
      <w:rPr>
        <w:rFonts w:ascii="Symbol" w:hAnsi="Symbol" w:hint="default"/>
      </w:rPr>
    </w:lvl>
    <w:lvl w:ilvl="1" w:tplc="39C009D6">
      <w:numFmt w:val="bullet"/>
      <w:lvlText w:val="-"/>
      <w:lvlJc w:val="left"/>
      <w:pPr>
        <w:ind w:left="1440" w:hanging="36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6C68A8"/>
    <w:multiLevelType w:val="hybridMultilevel"/>
    <w:tmpl w:val="79346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8"/>
  </w:num>
  <w:num w:numId="4">
    <w:abstractNumId w:val="6"/>
  </w:num>
  <w:num w:numId="5">
    <w:abstractNumId w:val="7"/>
  </w:num>
  <w:num w:numId="6">
    <w:abstractNumId w:val="3"/>
  </w:num>
  <w:num w:numId="7">
    <w:abstractNumId w:val="2"/>
  </w:num>
  <w:num w:numId="8">
    <w:abstractNumId w:val="4"/>
  </w:num>
  <w:num w:numId="9">
    <w:abstractNumId w:val="0"/>
  </w:num>
  <w:num w:numId="10">
    <w:abstractNumId w:val="12"/>
  </w:num>
  <w:num w:numId="11">
    <w:abstractNumId w:val="9"/>
  </w:num>
  <w:num w:numId="12">
    <w:abstractNumId w:val="1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892B37"/>
    <w:rsid w:val="000E6EFE"/>
    <w:rsid w:val="00147520"/>
    <w:rsid w:val="00157026"/>
    <w:rsid w:val="00176684"/>
    <w:rsid w:val="001D35A0"/>
    <w:rsid w:val="002305B1"/>
    <w:rsid w:val="002354F0"/>
    <w:rsid w:val="00311DC3"/>
    <w:rsid w:val="00343F63"/>
    <w:rsid w:val="00347496"/>
    <w:rsid w:val="0039799B"/>
    <w:rsid w:val="003C2F16"/>
    <w:rsid w:val="00416B58"/>
    <w:rsid w:val="004A55C8"/>
    <w:rsid w:val="004B0A30"/>
    <w:rsid w:val="004B148A"/>
    <w:rsid w:val="004C1BBD"/>
    <w:rsid w:val="004E4BA0"/>
    <w:rsid w:val="0050251D"/>
    <w:rsid w:val="00551450"/>
    <w:rsid w:val="0057305C"/>
    <w:rsid w:val="005A6682"/>
    <w:rsid w:val="00611D9C"/>
    <w:rsid w:val="00624A43"/>
    <w:rsid w:val="00652DFA"/>
    <w:rsid w:val="0066345C"/>
    <w:rsid w:val="00686850"/>
    <w:rsid w:val="006B079B"/>
    <w:rsid w:val="006C3F50"/>
    <w:rsid w:val="006D7DB5"/>
    <w:rsid w:val="00731F62"/>
    <w:rsid w:val="00736EA8"/>
    <w:rsid w:val="00751BAE"/>
    <w:rsid w:val="0077185F"/>
    <w:rsid w:val="007A267A"/>
    <w:rsid w:val="007D1C82"/>
    <w:rsid w:val="007F6A42"/>
    <w:rsid w:val="007F7BEC"/>
    <w:rsid w:val="0080262A"/>
    <w:rsid w:val="008305E3"/>
    <w:rsid w:val="008479E2"/>
    <w:rsid w:val="00860F2C"/>
    <w:rsid w:val="00892B37"/>
    <w:rsid w:val="0089674D"/>
    <w:rsid w:val="008A341B"/>
    <w:rsid w:val="008F455A"/>
    <w:rsid w:val="00901A9F"/>
    <w:rsid w:val="009355F4"/>
    <w:rsid w:val="009418BF"/>
    <w:rsid w:val="0094658A"/>
    <w:rsid w:val="00975B26"/>
    <w:rsid w:val="0098724C"/>
    <w:rsid w:val="00991D30"/>
    <w:rsid w:val="00995581"/>
    <w:rsid w:val="00A27BBA"/>
    <w:rsid w:val="00A36F82"/>
    <w:rsid w:val="00A767F8"/>
    <w:rsid w:val="00AC3E89"/>
    <w:rsid w:val="00AF4F6B"/>
    <w:rsid w:val="00B62662"/>
    <w:rsid w:val="00B857C5"/>
    <w:rsid w:val="00BA1C5A"/>
    <w:rsid w:val="00BE39AB"/>
    <w:rsid w:val="00C52CD4"/>
    <w:rsid w:val="00C74D8B"/>
    <w:rsid w:val="00D14C16"/>
    <w:rsid w:val="00D9385C"/>
    <w:rsid w:val="00DD5E8F"/>
    <w:rsid w:val="00E20F88"/>
    <w:rsid w:val="00E867F6"/>
    <w:rsid w:val="00EB3DAB"/>
    <w:rsid w:val="00F11855"/>
    <w:rsid w:val="00F35C1D"/>
    <w:rsid w:val="00FB5040"/>
    <w:rsid w:val="00FF377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450"/>
    <w:rPr>
      <w:sz w:val="18"/>
    </w:rPr>
  </w:style>
  <w:style w:type="paragraph" w:styleId="Heading1">
    <w:name w:val="heading 1"/>
    <w:basedOn w:val="Normal"/>
    <w:next w:val="Normal"/>
    <w:link w:val="Heading1Char"/>
    <w:uiPriority w:val="9"/>
    <w:qFormat/>
    <w:rsid w:val="005514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514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5145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514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51450"/>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5145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51450"/>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51450"/>
    <w:pPr>
      <w:ind w:left="720"/>
      <w:contextualSpacing/>
    </w:pPr>
    <w:rPr>
      <w:sz w:val="22"/>
    </w:rPr>
  </w:style>
  <w:style w:type="character" w:customStyle="1" w:styleId="Heading3Char">
    <w:name w:val="Heading 3 Char"/>
    <w:basedOn w:val="DefaultParagraphFont"/>
    <w:link w:val="Heading3"/>
    <w:uiPriority w:val="9"/>
    <w:rsid w:val="00551450"/>
    <w:rPr>
      <w:rFonts w:asciiTheme="majorHAnsi" w:eastAsiaTheme="majorEastAsia" w:hAnsiTheme="majorHAnsi" w:cstheme="majorBidi"/>
      <w:b/>
      <w:bCs/>
      <w:color w:val="4F81BD" w:themeColor="accent1"/>
      <w:sz w:val="18"/>
    </w:rPr>
  </w:style>
  <w:style w:type="table" w:styleId="TableGrid">
    <w:name w:val="Table Grid"/>
    <w:basedOn w:val="TableNormal"/>
    <w:uiPriority w:val="59"/>
    <w:rsid w:val="00652D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Accent11">
    <w:name w:val="Light List - Accent 11"/>
    <w:basedOn w:val="TableNormal"/>
    <w:uiPriority w:val="61"/>
    <w:rsid w:val="007F6A4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Hyperlink">
    <w:name w:val="Hyperlink"/>
    <w:basedOn w:val="DefaultParagraphFont"/>
    <w:uiPriority w:val="99"/>
    <w:unhideWhenUsed/>
    <w:rsid w:val="00C74D8B"/>
    <w:rPr>
      <w:color w:val="0000FF" w:themeColor="hyperlink"/>
      <w:u w:val="single"/>
    </w:rPr>
  </w:style>
  <w:style w:type="character" w:customStyle="1" w:styleId="UnresolvedMention">
    <w:name w:val="Unresolved Mention"/>
    <w:basedOn w:val="DefaultParagraphFont"/>
    <w:uiPriority w:val="99"/>
    <w:semiHidden/>
    <w:unhideWhenUsed/>
    <w:rsid w:val="00C74D8B"/>
    <w:rPr>
      <w:color w:val="605E5C"/>
      <w:shd w:val="clear" w:color="auto" w:fill="E1DFDD"/>
    </w:rPr>
  </w:style>
  <w:style w:type="paragraph" w:styleId="TOCHeading">
    <w:name w:val="TOC Heading"/>
    <w:basedOn w:val="Heading1"/>
    <w:next w:val="Normal"/>
    <w:uiPriority w:val="39"/>
    <w:unhideWhenUsed/>
    <w:qFormat/>
    <w:rsid w:val="00C74D8B"/>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C74D8B"/>
    <w:pPr>
      <w:spacing w:after="100"/>
    </w:pPr>
  </w:style>
  <w:style w:type="paragraph" w:styleId="TOC2">
    <w:name w:val="toc 2"/>
    <w:basedOn w:val="Normal"/>
    <w:next w:val="Normal"/>
    <w:autoRedefine/>
    <w:uiPriority w:val="39"/>
    <w:unhideWhenUsed/>
    <w:rsid w:val="00C74D8B"/>
    <w:pPr>
      <w:spacing w:after="100"/>
      <w:ind w:left="180"/>
    </w:pPr>
  </w:style>
  <w:style w:type="paragraph" w:styleId="TOC3">
    <w:name w:val="toc 3"/>
    <w:basedOn w:val="Normal"/>
    <w:next w:val="Normal"/>
    <w:autoRedefine/>
    <w:uiPriority w:val="39"/>
    <w:unhideWhenUsed/>
    <w:rsid w:val="00C74D8B"/>
    <w:pPr>
      <w:spacing w:after="100"/>
      <w:ind w:left="360"/>
    </w:pPr>
  </w:style>
  <w:style w:type="paragraph" w:styleId="BalloonText">
    <w:name w:val="Balloon Text"/>
    <w:basedOn w:val="Normal"/>
    <w:link w:val="BalloonTextChar"/>
    <w:uiPriority w:val="99"/>
    <w:semiHidden/>
    <w:unhideWhenUsed/>
    <w:rsid w:val="009465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658A"/>
    <w:rPr>
      <w:rFonts w:ascii="Tahoma" w:hAnsi="Tahoma" w:cs="Tahoma"/>
      <w:sz w:val="16"/>
      <w:szCs w:val="16"/>
    </w:rPr>
  </w:style>
  <w:style w:type="character" w:styleId="FollowedHyperlink">
    <w:name w:val="FollowedHyperlink"/>
    <w:basedOn w:val="DefaultParagraphFont"/>
    <w:uiPriority w:val="99"/>
    <w:semiHidden/>
    <w:unhideWhenUsed/>
    <w:rsid w:val="00991D30"/>
    <w:rPr>
      <w:color w:val="800080" w:themeColor="followedHyperlink"/>
      <w:u w:val="single"/>
    </w:rPr>
  </w:style>
  <w:style w:type="paragraph" w:styleId="Header">
    <w:name w:val="header"/>
    <w:basedOn w:val="Normal"/>
    <w:link w:val="HeaderChar"/>
    <w:uiPriority w:val="99"/>
    <w:semiHidden/>
    <w:unhideWhenUsed/>
    <w:rsid w:val="00975B2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75B26"/>
    <w:rPr>
      <w:sz w:val="18"/>
    </w:rPr>
  </w:style>
  <w:style w:type="paragraph" w:styleId="Footer">
    <w:name w:val="footer"/>
    <w:basedOn w:val="Normal"/>
    <w:link w:val="FooterChar"/>
    <w:uiPriority w:val="99"/>
    <w:unhideWhenUsed/>
    <w:rsid w:val="00975B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5B26"/>
    <w:rPr>
      <w:sz w:val="18"/>
    </w:rPr>
  </w:style>
  <w:style w:type="character" w:styleId="SubtleEmphasis">
    <w:name w:val="Subtle Emphasis"/>
    <w:aliases w:val="Axis"/>
    <w:basedOn w:val="DefaultParagraphFont"/>
    <w:uiPriority w:val="19"/>
    <w:qFormat/>
    <w:rsid w:val="005A6682"/>
    <w:rPr>
      <w:iCs/>
      <w:color w:val="00B050"/>
    </w:rPr>
  </w:style>
  <w:style w:type="character" w:styleId="Emphasis">
    <w:name w:val="Emphasis"/>
    <w:aliases w:val="Allied"/>
    <w:basedOn w:val="DefaultParagraphFont"/>
    <w:uiPriority w:val="20"/>
    <w:qFormat/>
    <w:rsid w:val="005A6682"/>
    <w:rPr>
      <w:iCs/>
      <w:color w:val="C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ldenhill@yahoo.co.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2405D-56F1-4305-96DF-BB8E9F80B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Scan Computers</Company>
  <LinksUpToDate>false</LinksUpToDate>
  <CharactersWithSpaces>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c:creator>
  <cp:lastModifiedBy>Ben</cp:lastModifiedBy>
  <cp:revision>3</cp:revision>
  <dcterms:created xsi:type="dcterms:W3CDTF">2022-06-04T17:51:00Z</dcterms:created>
  <dcterms:modified xsi:type="dcterms:W3CDTF">2022-06-04T17:52:00Z</dcterms:modified>
</cp:coreProperties>
</file>